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2205A" w14:textId="77777777" w:rsidR="006C3FFE" w:rsidRDefault="00E05F86">
      <w:pPr>
        <w:jc w:val="center"/>
        <w:rPr>
          <w:rFonts w:ascii="Arial" w:eastAsia="Arial" w:hAnsi="Arial" w:cs="Arial"/>
          <w:b/>
          <w:bCs/>
          <w:smallCaps/>
          <w:sz w:val="40"/>
          <w:szCs w:val="40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 xml:space="preserve">Warrick County Drainage Board </w:t>
      </w:r>
    </w:p>
    <w:p w14:paraId="4F90151B" w14:textId="77777777" w:rsidR="006C3FFE" w:rsidRDefault="00E05F86">
      <w:pPr>
        <w:jc w:val="center"/>
        <w:rPr>
          <w:rFonts w:ascii="Arial" w:eastAsia="Arial" w:hAnsi="Arial" w:cs="Arial"/>
          <w:b/>
          <w:bCs/>
          <w:smallCaps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>Minutes</w:t>
      </w:r>
    </w:p>
    <w:p w14:paraId="658682AD" w14:textId="77777777" w:rsidR="006C3FFE" w:rsidRDefault="00E05F86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Regular Session - Agenda </w:t>
      </w:r>
    </w:p>
    <w:p w14:paraId="745006D4" w14:textId="77777777" w:rsidR="006C3FFE" w:rsidRDefault="00E05F86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107 W. Locust St., Ste. 303- Boonville, IN  47601</w:t>
      </w:r>
    </w:p>
    <w:p w14:paraId="3D22E701" w14:textId="77777777" w:rsidR="006C3FFE" w:rsidRDefault="00E05F86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Phone - (812) 897-6170 </w:t>
      </w:r>
    </w:p>
    <w:p w14:paraId="7F04F218" w14:textId="77777777" w:rsidR="006C3FFE" w:rsidRDefault="006C3FFE">
      <w:pPr>
        <w:jc w:val="center"/>
        <w:rPr>
          <w:rFonts w:ascii="Arial" w:eastAsia="Arial" w:hAnsi="Arial" w:cs="Arial"/>
          <w:b/>
          <w:bCs/>
        </w:rPr>
      </w:pPr>
    </w:p>
    <w:p w14:paraId="7BC86FA9" w14:textId="77777777" w:rsidR="006C3FFE" w:rsidRDefault="006C3FFE">
      <w:pPr>
        <w:spacing w:line="120" w:lineRule="auto"/>
        <w:jc w:val="center"/>
        <w:rPr>
          <w:rFonts w:ascii="Arial" w:eastAsia="Arial" w:hAnsi="Arial" w:cs="Arial"/>
          <w:b/>
          <w:bCs/>
        </w:rPr>
      </w:pPr>
    </w:p>
    <w:p w14:paraId="5370AACB" w14:textId="77777777" w:rsidR="006C3FFE" w:rsidRDefault="00E05F86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Sarah A. Seaton</w:t>
      </w:r>
      <w:r>
        <w:rPr>
          <w:rFonts w:ascii="Arial" w:eastAsia="Arial" w:hAnsi="Arial" w:cs="Arial"/>
          <w:b/>
          <w:bCs/>
          <w:smallCaps/>
        </w:rPr>
        <w:tab/>
        <w:t xml:space="preserve">         Terry J Phillippe</w:t>
      </w:r>
      <w:r>
        <w:rPr>
          <w:rFonts w:ascii="Arial" w:eastAsia="Arial" w:hAnsi="Arial" w:cs="Arial"/>
          <w:b/>
          <w:bCs/>
          <w:smallCaps/>
        </w:rPr>
        <w:tab/>
        <w:t xml:space="preserve">  Stacey Franz</w:t>
      </w:r>
    </w:p>
    <w:p w14:paraId="24550617" w14:textId="77777777" w:rsidR="006C3FFE" w:rsidRDefault="006C3FFE">
      <w:pPr>
        <w:tabs>
          <w:tab w:val="center" w:pos="4320"/>
          <w:tab w:val="right" w:pos="8640"/>
        </w:tabs>
        <w:rPr>
          <w:b/>
          <w:bCs/>
          <w:smallCaps/>
        </w:rPr>
      </w:pPr>
    </w:p>
    <w:p w14:paraId="6CD759C0" w14:textId="049B3BEB" w:rsidR="006C3FFE" w:rsidRDefault="00E05F8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Date: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ab/>
        <w:t xml:space="preserve">May </w:t>
      </w:r>
      <w:r w:rsidR="005A6BFF">
        <w:rPr>
          <w:rFonts w:ascii="Arial" w:eastAsia="Arial" w:hAnsi="Arial" w:cs="Arial"/>
          <w:sz w:val="22"/>
          <w:szCs w:val="22"/>
        </w:rPr>
        <w:t>26</w:t>
      </w:r>
      <w:r>
        <w:rPr>
          <w:rFonts w:ascii="Arial" w:eastAsia="Arial" w:hAnsi="Arial" w:cs="Arial"/>
          <w:sz w:val="22"/>
          <w:szCs w:val="22"/>
        </w:rPr>
        <w:t>, 2026</w:t>
      </w:r>
    </w:p>
    <w:p w14:paraId="1C9AF9D6" w14:textId="77777777" w:rsidR="006C3FFE" w:rsidRDefault="00E05F8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Time: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2:30 P.M.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6F4D8E" w14:textId="77777777" w:rsidR="006C3FFE" w:rsidRDefault="006C3FFE">
      <w:pPr>
        <w:ind w:left="2160" w:hanging="2160"/>
        <w:jc w:val="both"/>
        <w:rPr>
          <w:rFonts w:ascii="Arial" w:eastAsia="Arial" w:hAnsi="Arial" w:cs="Arial"/>
          <w:sz w:val="22"/>
          <w:szCs w:val="22"/>
        </w:rPr>
      </w:pPr>
    </w:p>
    <w:p w14:paraId="48FEE6A6" w14:textId="77777777" w:rsidR="006C3FFE" w:rsidRDefault="00E05F86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Link to view meeting via YouTube:  </w:t>
      </w:r>
      <w:r>
        <w:rPr>
          <w:rFonts w:ascii="Arial" w:eastAsia="Arial" w:hAnsi="Arial" w:cs="Arial"/>
          <w:sz w:val="22"/>
          <w:szCs w:val="22"/>
          <w:u w:val="single"/>
        </w:rPr>
        <w:t>Warrick County Meetings</w:t>
      </w:r>
    </w:p>
    <w:p w14:paraId="75E352A2" w14:textId="77777777" w:rsidR="006C3FFE" w:rsidRDefault="006C3FFE">
      <w:pPr>
        <w:spacing w:line="120" w:lineRule="auto"/>
        <w:jc w:val="both"/>
        <w:rPr>
          <w:rFonts w:ascii="Arial" w:eastAsia="Arial" w:hAnsi="Arial" w:cs="Arial"/>
          <w:sz w:val="22"/>
          <w:szCs w:val="22"/>
        </w:rPr>
      </w:pPr>
    </w:p>
    <w:p w14:paraId="2CE5FE79" w14:textId="77777777" w:rsidR="006C3FFE" w:rsidRDefault="00E05F86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Note:  Persons with disabilities or non-English speaking persons who wish to attend a public meeting or hearing and need assistance should contact the Commissioner’s Office, 107 W. Locust Street, Suite 301, Boonville, Indiana 47601 or 812-897-6120 not later than one (1) week prior to any meeting or hearing.  Every effort will be made to make reasonable accommodations for any such person or persons.</w:t>
      </w:r>
    </w:p>
    <w:p w14:paraId="0E6037E9" w14:textId="77777777" w:rsidR="006C3FFE" w:rsidRDefault="006C3FFE">
      <w:pPr>
        <w:spacing w:line="12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C4D91DB" w14:textId="77777777" w:rsidR="006C3FFE" w:rsidRDefault="006C3FFE">
      <w:pPr>
        <w:rPr>
          <w:rFonts w:ascii="Arial" w:eastAsia="Arial" w:hAnsi="Arial" w:cs="Arial"/>
          <w:sz w:val="22"/>
          <w:szCs w:val="22"/>
        </w:rPr>
      </w:pPr>
    </w:p>
    <w:p w14:paraId="14914084" w14:textId="77777777" w:rsidR="00CE5870" w:rsidRDefault="00E05F86">
      <w:pPr>
        <w:pStyle w:val="Heading1"/>
        <w:ind w:left="0" w:firstLine="0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Present: Steve Sherwood, Morrie Doll, Stacey Franz, Sarah Seaton, Amanda Bailey </w:t>
      </w:r>
      <w:proofErr w:type="spellStart"/>
      <w:r>
        <w:rPr>
          <w:rFonts w:ascii="Arial" w:eastAsia="Arial" w:hAnsi="Arial" w:cs="Arial"/>
          <w:b w:val="0"/>
          <w:bCs w:val="0"/>
          <w:sz w:val="20"/>
          <w:szCs w:val="20"/>
        </w:rPr>
        <w:t>Mosiman</w:t>
      </w:r>
      <w:proofErr w:type="spellEnd"/>
      <w:r>
        <w:rPr>
          <w:rFonts w:ascii="Arial" w:eastAsia="Arial" w:hAnsi="Arial" w:cs="Arial"/>
          <w:b w:val="0"/>
          <w:bCs w:val="0"/>
          <w:sz w:val="20"/>
          <w:szCs w:val="20"/>
        </w:rPr>
        <w:t>, Steve Spinks</w:t>
      </w:r>
      <w:r w:rsidR="005A6BFF">
        <w:rPr>
          <w:rFonts w:ascii="Arial" w:eastAsia="Arial" w:hAnsi="Arial" w:cs="Arial"/>
          <w:b w:val="0"/>
          <w:bCs w:val="0"/>
          <w:sz w:val="20"/>
          <w:szCs w:val="20"/>
        </w:rPr>
        <w:t xml:space="preserve"> and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Ondrea Temme</w:t>
      </w:r>
      <w:r w:rsidR="001433B2">
        <w:rPr>
          <w:rFonts w:ascii="Arial" w:eastAsia="Arial" w:hAnsi="Arial" w:cs="Arial"/>
          <w:b w:val="0"/>
          <w:bCs w:val="0"/>
          <w:sz w:val="20"/>
          <w:szCs w:val="20"/>
        </w:rPr>
        <w:t xml:space="preserve">          (Terry Phillippe not present</w:t>
      </w:r>
      <w:r w:rsidR="00CE5870">
        <w:rPr>
          <w:rFonts w:ascii="Arial" w:eastAsia="Arial" w:hAnsi="Arial" w:cs="Arial"/>
          <w:b w:val="0"/>
          <w:bCs w:val="0"/>
          <w:sz w:val="20"/>
          <w:szCs w:val="20"/>
        </w:rPr>
        <w:t>, Morrie Doll present for Portion of meeting)</w:t>
      </w:r>
    </w:p>
    <w:p w14:paraId="66E1387A" w14:textId="2364C0E7" w:rsidR="006C3FFE" w:rsidRDefault="006C3FFE">
      <w:pPr>
        <w:pStyle w:val="Heading1"/>
        <w:ind w:left="0" w:firstLine="0"/>
        <w:rPr>
          <w:rFonts w:ascii="Arial" w:eastAsia="Arial" w:hAnsi="Arial" w:cs="Arial"/>
          <w:b w:val="0"/>
          <w:bCs w:val="0"/>
          <w:sz w:val="20"/>
          <w:szCs w:val="20"/>
        </w:rPr>
      </w:pPr>
    </w:p>
    <w:p w14:paraId="694089D1" w14:textId="77777777" w:rsidR="006C3FFE" w:rsidRDefault="006C3FFE">
      <w:pPr>
        <w:rPr>
          <w:rFonts w:ascii="Arial" w:eastAsia="Arial" w:hAnsi="Arial" w:cs="Arial"/>
          <w:sz w:val="20"/>
          <w:szCs w:val="20"/>
        </w:rPr>
      </w:pPr>
    </w:p>
    <w:p w14:paraId="6BF40D89" w14:textId="77777777" w:rsidR="006C3FFE" w:rsidRDefault="00E05F8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Pledge of Allegiance</w:t>
      </w:r>
    </w:p>
    <w:p w14:paraId="0CB82F38" w14:textId="77777777" w:rsidR="006C3FFE" w:rsidRDefault="006C3FFE">
      <w:pPr>
        <w:rPr>
          <w:rFonts w:ascii="Arial" w:eastAsia="Arial" w:hAnsi="Arial" w:cs="Arial"/>
          <w:sz w:val="20"/>
          <w:szCs w:val="20"/>
        </w:rPr>
      </w:pPr>
    </w:p>
    <w:p w14:paraId="10F820EF" w14:textId="77777777" w:rsidR="006C3FFE" w:rsidRDefault="006C3FFE">
      <w:pPr>
        <w:rPr>
          <w:rFonts w:ascii="Arial" w:eastAsia="Arial" w:hAnsi="Arial" w:cs="Arial"/>
          <w:sz w:val="20"/>
          <w:szCs w:val="20"/>
        </w:rPr>
      </w:pPr>
    </w:p>
    <w:p w14:paraId="1A141D09" w14:textId="77777777" w:rsidR="006C3FFE" w:rsidRDefault="00E05F86">
      <w:pPr>
        <w:pStyle w:val="Heading1"/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Approval of Minutes </w:t>
      </w:r>
    </w:p>
    <w:p w14:paraId="10AA9C31" w14:textId="364E6119" w:rsidR="006C3FFE" w:rsidRDefault="00E05F86">
      <w:pPr>
        <w:pStyle w:val="Heading1"/>
        <w:ind w:firstLine="0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  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ab/>
        <w:t xml:space="preserve">   </w:t>
      </w:r>
      <w:r w:rsidR="005A6BFF">
        <w:rPr>
          <w:rFonts w:ascii="Arial" w:eastAsia="Arial" w:hAnsi="Arial" w:cs="Arial"/>
          <w:b w:val="0"/>
          <w:bCs w:val="0"/>
          <w:sz w:val="20"/>
          <w:szCs w:val="20"/>
        </w:rPr>
        <w:t>May 11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, 2026 Stacey Franz made motion to approve. Sarah Seaton seconded motion.                  Motion carried unanimously.</w:t>
      </w:r>
      <w:r w:rsidR="00690B8A">
        <w:rPr>
          <w:rFonts w:ascii="Arial" w:eastAsia="Arial" w:hAnsi="Arial" w:cs="Arial"/>
          <w:b w:val="0"/>
          <w:bCs w:val="0"/>
          <w:sz w:val="20"/>
          <w:szCs w:val="20"/>
        </w:rPr>
        <w:t xml:space="preserve"> 2-0</w:t>
      </w:r>
    </w:p>
    <w:p w14:paraId="2816808D" w14:textId="77777777" w:rsidR="005A6AA3" w:rsidRDefault="005A6AA3" w:rsidP="00895406">
      <w:pPr>
        <w:rPr>
          <w:rStyle w:val="ytattributedstringhost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14:paraId="777FB9F2" w14:textId="7C6FF741" w:rsidR="00070B0B" w:rsidRPr="00B17AC4" w:rsidRDefault="00070B0B" w:rsidP="00B17AC4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sz w:val="20"/>
          <w:szCs w:val="20"/>
          <w:lang w:val="en-US"/>
        </w:rPr>
        <w:t xml:space="preserve">2. Legal Drain Crossing Approval – </w:t>
      </w:r>
      <w:proofErr w:type="spellStart"/>
      <w:r w:rsidRPr="00B17AC4">
        <w:rPr>
          <w:rFonts w:ascii="Arial" w:hAnsi="Arial" w:cs="Arial"/>
          <w:b/>
          <w:bCs/>
          <w:sz w:val="20"/>
          <w:szCs w:val="20"/>
          <w:lang w:val="en-US"/>
        </w:rPr>
        <w:t>Ditney</w:t>
      </w:r>
      <w:proofErr w:type="spellEnd"/>
      <w:r w:rsidRPr="00B17AC4">
        <w:rPr>
          <w:rFonts w:ascii="Arial" w:hAnsi="Arial" w:cs="Arial"/>
          <w:b/>
          <w:bCs/>
          <w:sz w:val="20"/>
          <w:szCs w:val="20"/>
          <w:lang w:val="en-US"/>
        </w:rPr>
        <w:t xml:space="preserve"> Hill Roa</w:t>
      </w:r>
      <w:r w:rsidR="00B17AC4" w:rsidRPr="00B17AC4">
        <w:rPr>
          <w:rFonts w:ascii="Arial" w:hAnsi="Arial" w:cs="Arial"/>
          <w:b/>
          <w:bCs/>
          <w:sz w:val="20"/>
          <w:szCs w:val="20"/>
          <w:lang w:val="en-US"/>
        </w:rPr>
        <w:t>d</w:t>
      </w:r>
    </w:p>
    <w:p w14:paraId="7056F7F4" w14:textId="496146F5" w:rsidR="00070B0B" w:rsidRPr="00690B8A" w:rsidRDefault="00B21C87" w:rsidP="00B21C8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>Dustin</w:t>
      </w:r>
      <w:r w:rsidR="00070B0B" w:rsidRPr="00690B8A">
        <w:rPr>
          <w:rFonts w:ascii="Arial" w:hAnsi="Arial" w:cs="Arial"/>
          <w:sz w:val="20"/>
          <w:szCs w:val="20"/>
          <w:lang w:val="en-US"/>
        </w:rPr>
        <w:t xml:space="preserve"> from BSM Group</w:t>
      </w:r>
      <w:r w:rsidR="006329F2" w:rsidRPr="00690B8A">
        <w:rPr>
          <w:rFonts w:ascii="Arial" w:hAnsi="Arial" w:cs="Arial"/>
          <w:sz w:val="20"/>
          <w:szCs w:val="20"/>
          <w:lang w:val="en-US"/>
        </w:rPr>
        <w:t xml:space="preserve"> on behalf of Spect</w:t>
      </w:r>
      <w:r w:rsidR="00BB1EE4">
        <w:rPr>
          <w:rFonts w:ascii="Arial" w:hAnsi="Arial" w:cs="Arial"/>
          <w:sz w:val="20"/>
          <w:szCs w:val="20"/>
          <w:lang w:val="en-US"/>
        </w:rPr>
        <w:t>r</w:t>
      </w:r>
      <w:r w:rsidR="006329F2" w:rsidRPr="00690B8A">
        <w:rPr>
          <w:rFonts w:ascii="Arial" w:hAnsi="Arial" w:cs="Arial"/>
          <w:sz w:val="20"/>
          <w:szCs w:val="20"/>
          <w:lang w:val="en-US"/>
        </w:rPr>
        <w:t xml:space="preserve">um </w:t>
      </w:r>
      <w:r w:rsidR="00070B0B" w:rsidRPr="00690B8A">
        <w:rPr>
          <w:rFonts w:ascii="Arial" w:hAnsi="Arial" w:cs="Arial"/>
          <w:sz w:val="20"/>
          <w:szCs w:val="20"/>
          <w:lang w:val="en-US"/>
        </w:rPr>
        <w:t xml:space="preserve">requested approval for a legal drain crossing near </w:t>
      </w:r>
      <w:proofErr w:type="spellStart"/>
      <w:r w:rsidR="00070B0B" w:rsidRPr="00690B8A">
        <w:rPr>
          <w:rFonts w:ascii="Arial" w:hAnsi="Arial" w:cs="Arial"/>
          <w:sz w:val="20"/>
          <w:szCs w:val="20"/>
          <w:lang w:val="en-US"/>
        </w:rPr>
        <w:t>Ditney</w:t>
      </w:r>
      <w:proofErr w:type="spellEnd"/>
      <w:r w:rsidR="00070B0B" w:rsidRPr="00690B8A">
        <w:rPr>
          <w:rFonts w:ascii="Arial" w:hAnsi="Arial" w:cs="Arial"/>
          <w:sz w:val="20"/>
          <w:szCs w:val="20"/>
          <w:lang w:val="en-US"/>
        </w:rPr>
        <w:t xml:space="preserve"> Hill Road and County Road 650 North.</w:t>
      </w:r>
    </w:p>
    <w:p w14:paraId="2E56813C" w14:textId="77777777" w:rsidR="00690B8A" w:rsidRDefault="00070B0B" w:rsidP="003F57C3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 xml:space="preserve">Work involves drilling under an existing legal drain. </w:t>
      </w:r>
    </w:p>
    <w:p w14:paraId="575F6460" w14:textId="19961955" w:rsidR="00690B8A" w:rsidRPr="00690B8A" w:rsidRDefault="00070B0B" w:rsidP="003F57C3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 xml:space="preserve">The crossing must maintain: </w:t>
      </w:r>
      <w:r w:rsidR="00690B8A" w:rsidRPr="00690B8A">
        <w:rPr>
          <w:rFonts w:ascii="Arial" w:hAnsi="Arial" w:cs="Arial"/>
          <w:sz w:val="20"/>
          <w:szCs w:val="20"/>
          <w:lang w:val="en-US"/>
        </w:rPr>
        <w:t xml:space="preserve"> </w:t>
      </w:r>
      <w:r w:rsidRPr="00690B8A">
        <w:rPr>
          <w:rFonts w:ascii="Arial" w:hAnsi="Arial" w:cs="Arial"/>
          <w:sz w:val="20"/>
          <w:szCs w:val="20"/>
          <w:lang w:val="en-US"/>
        </w:rPr>
        <w:t xml:space="preserve">60 inches minimum clearance below the drain, per county ordinance. Original application incorrectly stated 36 inches. </w:t>
      </w:r>
    </w:p>
    <w:p w14:paraId="3E058401" w14:textId="34EF3209" w:rsidR="00070B0B" w:rsidRPr="00690B8A" w:rsidRDefault="00070B0B" w:rsidP="00FC6A91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 xml:space="preserve">The board approved the crossing unanimously, contingent upon: </w:t>
      </w:r>
    </w:p>
    <w:p w14:paraId="74A5DE65" w14:textId="77777777" w:rsidR="00070B0B" w:rsidRPr="00690B8A" w:rsidRDefault="00070B0B" w:rsidP="00070B0B">
      <w:pPr>
        <w:numPr>
          <w:ilvl w:val="1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 xml:space="preserve">updating the application to 60-inch clearance </w:t>
      </w:r>
    </w:p>
    <w:p w14:paraId="1A51C633" w14:textId="47D3A0BC" w:rsidR="00070B0B" w:rsidRDefault="00070B0B" w:rsidP="00070B0B">
      <w:pPr>
        <w:numPr>
          <w:ilvl w:val="1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690B8A">
        <w:rPr>
          <w:rFonts w:ascii="Arial" w:hAnsi="Arial" w:cs="Arial"/>
          <w:sz w:val="20"/>
          <w:szCs w:val="20"/>
          <w:lang w:val="en-US"/>
        </w:rPr>
        <w:t xml:space="preserve">execution of the hold harmless agreement </w:t>
      </w:r>
    </w:p>
    <w:p w14:paraId="1159C792" w14:textId="7461820F" w:rsidR="00690B8A" w:rsidRDefault="00690B8A" w:rsidP="00690B8A">
      <w:pPr>
        <w:pStyle w:val="Heading1"/>
        <w:numPr>
          <w:ilvl w:val="0"/>
          <w:numId w:val="8"/>
        </w:numPr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>Stacey Franz made motion to approve with 60-inch clearance and hold harmless</w:t>
      </w:r>
      <w:r w:rsidR="00A838F0">
        <w:rPr>
          <w:rFonts w:ascii="Arial" w:eastAsia="Arial" w:hAnsi="Arial" w:cs="Arial"/>
          <w:b w:val="0"/>
          <w:bCs w:val="0"/>
          <w:sz w:val="20"/>
          <w:szCs w:val="20"/>
        </w:rPr>
        <w:t xml:space="preserve"> agreement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. Sarah Seaton seconded motion.  Motion carried unanimously. 2-0</w:t>
      </w:r>
    </w:p>
    <w:p w14:paraId="1CCA20D2" w14:textId="77777777" w:rsidR="00690B8A" w:rsidRDefault="00690B8A" w:rsidP="00690B8A">
      <w:pPr>
        <w:spacing w:before="100" w:beforeAutospacing="1" w:after="100" w:afterAutospacing="1"/>
        <w:ind w:left="1440"/>
        <w:rPr>
          <w:rFonts w:ascii="Arial" w:hAnsi="Arial" w:cs="Arial"/>
          <w:sz w:val="20"/>
          <w:szCs w:val="20"/>
          <w:lang w:val="en-US"/>
        </w:rPr>
      </w:pPr>
    </w:p>
    <w:p w14:paraId="5259DA77" w14:textId="2ABA28EB" w:rsidR="00690B8A" w:rsidRPr="00690B8A" w:rsidRDefault="00690B8A" w:rsidP="00690B8A">
      <w:pPr>
        <w:spacing w:before="100" w:beforeAutospacing="1" w:after="100" w:afterAutospacing="1"/>
        <w:ind w:left="1440"/>
        <w:rPr>
          <w:rFonts w:ascii="Arial" w:hAnsi="Arial" w:cs="Arial"/>
          <w:sz w:val="20"/>
          <w:szCs w:val="20"/>
          <w:lang w:val="en-US"/>
        </w:rPr>
      </w:pPr>
    </w:p>
    <w:p w14:paraId="4E2D4F98" w14:textId="5E2AA68E" w:rsidR="00070B0B" w:rsidRPr="00B17AC4" w:rsidRDefault="00070B0B" w:rsidP="00070B0B">
      <w:pPr>
        <w:rPr>
          <w:sz w:val="20"/>
          <w:szCs w:val="20"/>
          <w:lang w:val="en-US"/>
        </w:rPr>
      </w:pPr>
    </w:p>
    <w:p w14:paraId="3B53557B" w14:textId="0FCA0DD6" w:rsidR="00070B0B" w:rsidRDefault="00070B0B" w:rsidP="00070B0B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 xml:space="preserve">3. Yellowstone / </w:t>
      </w:r>
      <w:proofErr w:type="spellStart"/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>Sud</w:t>
      </w:r>
      <w:r w:rsidR="003D7A2A">
        <w:rPr>
          <w:rFonts w:ascii="Arial" w:hAnsi="Arial" w:cs="Arial"/>
          <w:b/>
          <w:bCs/>
          <w:kern w:val="36"/>
          <w:sz w:val="20"/>
          <w:szCs w:val="20"/>
          <w:lang w:val="en-US"/>
        </w:rPr>
        <w:t>amar</w:t>
      </w:r>
      <w:proofErr w:type="spellEnd"/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 xml:space="preserve"> Heights Drainage Issue</w:t>
      </w:r>
      <w:r w:rsidR="0072672B">
        <w:rPr>
          <w:rFonts w:ascii="Arial" w:hAnsi="Arial" w:cs="Arial"/>
          <w:b/>
          <w:bCs/>
          <w:kern w:val="36"/>
          <w:sz w:val="20"/>
          <w:szCs w:val="20"/>
          <w:lang w:val="en-US"/>
        </w:rPr>
        <w:t>-Update</w:t>
      </w:r>
      <w:r w:rsidR="00C10D00">
        <w:rPr>
          <w:rFonts w:ascii="Arial" w:hAnsi="Arial" w:cs="Arial"/>
          <w:b/>
          <w:bCs/>
          <w:kern w:val="36"/>
          <w:sz w:val="20"/>
          <w:szCs w:val="20"/>
          <w:lang w:val="en-US"/>
        </w:rPr>
        <w:t xml:space="preserve">  </w:t>
      </w:r>
    </w:p>
    <w:p w14:paraId="53808BBF" w14:textId="4B4B1D1A" w:rsidR="00070B0B" w:rsidRPr="00C7741D" w:rsidRDefault="00070B0B" w:rsidP="00C7741D">
      <w:pPr>
        <w:spacing w:before="100" w:beforeAutospacing="1" w:after="100" w:afterAutospacing="1"/>
        <w:ind w:left="390"/>
        <w:outlineLvl w:val="0"/>
        <w:rPr>
          <w:rFonts w:ascii="Arial" w:hAnsi="Arial" w:cs="Arial"/>
          <w:sz w:val="20"/>
          <w:szCs w:val="20"/>
          <w:lang w:val="en-US"/>
        </w:rPr>
      </w:pPr>
      <w:r w:rsidRPr="00C7741D">
        <w:rPr>
          <w:rFonts w:ascii="Arial" w:hAnsi="Arial" w:cs="Arial"/>
          <w:sz w:val="20"/>
          <w:szCs w:val="20"/>
          <w:lang w:val="en-US"/>
        </w:rPr>
        <w:t>Drainage infrastructure</w:t>
      </w:r>
      <w:r w:rsidR="00EB2D5A" w:rsidRPr="00C7741D">
        <w:rPr>
          <w:rFonts w:ascii="Arial" w:hAnsi="Arial" w:cs="Arial"/>
          <w:sz w:val="20"/>
          <w:szCs w:val="20"/>
          <w:lang w:val="en-US"/>
        </w:rPr>
        <w:t xml:space="preserve"> /</w:t>
      </w:r>
      <w:r w:rsidRPr="00C7741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C7741D">
        <w:rPr>
          <w:rFonts w:ascii="Arial" w:hAnsi="Arial" w:cs="Arial"/>
          <w:sz w:val="20"/>
          <w:szCs w:val="20"/>
          <w:lang w:val="en-US"/>
        </w:rPr>
        <w:t>Sud</w:t>
      </w:r>
      <w:r w:rsidR="003D7A2A" w:rsidRPr="00C7741D">
        <w:rPr>
          <w:rFonts w:ascii="Arial" w:hAnsi="Arial" w:cs="Arial"/>
          <w:sz w:val="20"/>
          <w:szCs w:val="20"/>
          <w:lang w:val="en-US"/>
        </w:rPr>
        <w:t>amar</w:t>
      </w:r>
      <w:proofErr w:type="spellEnd"/>
      <w:r w:rsidRPr="00C7741D">
        <w:rPr>
          <w:rFonts w:ascii="Arial" w:hAnsi="Arial" w:cs="Arial"/>
          <w:sz w:val="20"/>
          <w:szCs w:val="20"/>
          <w:lang w:val="en-US"/>
        </w:rPr>
        <w:t xml:space="preserve"> Heights subdivision drains onto property now owned/developed by John Mattingly (Yellowstone PUD). </w:t>
      </w:r>
    </w:p>
    <w:p w14:paraId="058F319B" w14:textId="66F861CA" w:rsidR="0072672B" w:rsidRPr="00413897" w:rsidRDefault="0072672B" w:rsidP="00413897">
      <w:pPr>
        <w:spacing w:before="100" w:beforeAutospacing="1" w:after="100" w:afterAutospacing="1"/>
        <w:ind w:left="390"/>
        <w:outlineLvl w:val="0"/>
        <w:rPr>
          <w:rFonts w:ascii="Arial" w:hAnsi="Arial" w:cs="Arial"/>
          <w:sz w:val="20"/>
          <w:szCs w:val="20"/>
          <w:lang w:val="en-US"/>
        </w:rPr>
      </w:pPr>
      <w:r w:rsidRPr="00413897">
        <w:rPr>
          <w:rFonts w:ascii="Arial" w:hAnsi="Arial" w:cs="Arial"/>
          <w:sz w:val="20"/>
          <w:szCs w:val="20"/>
          <w:lang w:val="en-US"/>
        </w:rPr>
        <w:t>Matter was previously address in May</w:t>
      </w:r>
      <w:r w:rsidR="005575C9" w:rsidRPr="00413897">
        <w:rPr>
          <w:rFonts w:ascii="Arial" w:hAnsi="Arial" w:cs="Arial"/>
          <w:sz w:val="20"/>
          <w:szCs w:val="20"/>
          <w:lang w:val="en-US"/>
        </w:rPr>
        <w:t xml:space="preserve"> 8</w:t>
      </w:r>
      <w:r w:rsidR="005575C9" w:rsidRPr="00413897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="005575C9" w:rsidRPr="00413897">
        <w:rPr>
          <w:rFonts w:ascii="Arial" w:hAnsi="Arial" w:cs="Arial"/>
          <w:sz w:val="20"/>
          <w:szCs w:val="20"/>
          <w:lang w:val="en-US"/>
        </w:rPr>
        <w:t xml:space="preserve"> &amp; 22</w:t>
      </w:r>
      <w:r w:rsidR="005575C9" w:rsidRPr="00413897">
        <w:rPr>
          <w:rFonts w:ascii="Arial" w:hAnsi="Arial" w:cs="Arial"/>
          <w:sz w:val="20"/>
          <w:szCs w:val="20"/>
          <w:vertAlign w:val="superscript"/>
          <w:lang w:val="en-US"/>
        </w:rPr>
        <w:t>nd</w:t>
      </w:r>
      <w:r w:rsidR="005575C9" w:rsidRPr="00413897">
        <w:rPr>
          <w:rFonts w:ascii="Arial" w:hAnsi="Arial" w:cs="Arial"/>
          <w:sz w:val="20"/>
          <w:szCs w:val="20"/>
          <w:lang w:val="en-US"/>
        </w:rPr>
        <w:t xml:space="preserve"> ,</w:t>
      </w:r>
      <w:r w:rsidRPr="00413897">
        <w:rPr>
          <w:rFonts w:ascii="Arial" w:hAnsi="Arial" w:cs="Arial"/>
          <w:sz w:val="20"/>
          <w:szCs w:val="20"/>
          <w:lang w:val="en-US"/>
        </w:rPr>
        <w:t>2023 and now requesting update with the county.</w:t>
      </w:r>
    </w:p>
    <w:p w14:paraId="657B5817" w14:textId="2E2133F0" w:rsidR="00070B0B" w:rsidRPr="00413897" w:rsidRDefault="00070B0B" w:rsidP="00413897">
      <w:pPr>
        <w:spacing w:before="100" w:beforeAutospacing="1" w:after="100" w:afterAutospacing="1"/>
        <w:ind w:left="390"/>
        <w:outlineLvl w:val="0"/>
        <w:rPr>
          <w:rFonts w:ascii="Arial" w:hAnsi="Arial" w:cs="Arial"/>
          <w:sz w:val="20"/>
          <w:szCs w:val="20"/>
          <w:lang w:val="en-US"/>
        </w:rPr>
      </w:pPr>
      <w:r w:rsidRPr="00413897">
        <w:rPr>
          <w:rFonts w:ascii="Arial" w:hAnsi="Arial" w:cs="Arial"/>
          <w:sz w:val="20"/>
          <w:szCs w:val="20"/>
          <w:lang w:val="en-US"/>
        </w:rPr>
        <w:t>The drain and inlets apparently</w:t>
      </w:r>
      <w:r w:rsidR="006540A2" w:rsidRPr="00413897">
        <w:rPr>
          <w:rFonts w:ascii="Arial" w:hAnsi="Arial" w:cs="Arial"/>
          <w:sz w:val="20"/>
          <w:szCs w:val="20"/>
          <w:lang w:val="en-US"/>
        </w:rPr>
        <w:t>,</w:t>
      </w:r>
      <w:r w:rsidRPr="00413897">
        <w:rPr>
          <w:rFonts w:ascii="Arial" w:hAnsi="Arial" w:cs="Arial"/>
          <w:sz w:val="20"/>
          <w:szCs w:val="20"/>
          <w:lang w:val="en-US"/>
        </w:rPr>
        <w:t xml:space="preserve"> were never shown on approved drainage plans,</w:t>
      </w:r>
      <w:r w:rsidR="0072672B" w:rsidRPr="00413897">
        <w:rPr>
          <w:rFonts w:ascii="Arial" w:hAnsi="Arial" w:cs="Arial"/>
          <w:sz w:val="20"/>
          <w:szCs w:val="20"/>
          <w:lang w:val="en-US"/>
        </w:rPr>
        <w:t xml:space="preserve"> nor were</w:t>
      </w:r>
      <w:r w:rsidRPr="00413897">
        <w:rPr>
          <w:rFonts w:ascii="Arial" w:hAnsi="Arial" w:cs="Arial"/>
          <w:sz w:val="20"/>
          <w:szCs w:val="20"/>
          <w:lang w:val="en-US"/>
        </w:rPr>
        <w:t xml:space="preserve"> identified during later development engineering, </w:t>
      </w:r>
      <w:r w:rsidR="0072672B" w:rsidRPr="00413897">
        <w:rPr>
          <w:rFonts w:ascii="Arial" w:hAnsi="Arial" w:cs="Arial"/>
          <w:sz w:val="20"/>
          <w:szCs w:val="20"/>
          <w:lang w:val="en-US"/>
        </w:rPr>
        <w:t>a</w:t>
      </w:r>
      <w:r w:rsidRPr="00413897">
        <w:rPr>
          <w:rFonts w:ascii="Arial" w:hAnsi="Arial" w:cs="Arial"/>
          <w:sz w:val="20"/>
          <w:szCs w:val="20"/>
          <w:lang w:val="en-US"/>
        </w:rPr>
        <w:t xml:space="preserve">nd currently </w:t>
      </w:r>
      <w:r w:rsidR="0072672B" w:rsidRPr="00413897">
        <w:rPr>
          <w:rFonts w:ascii="Arial" w:hAnsi="Arial" w:cs="Arial"/>
          <w:sz w:val="20"/>
          <w:szCs w:val="20"/>
          <w:lang w:val="en-US"/>
        </w:rPr>
        <w:t xml:space="preserve">are flowing </w:t>
      </w:r>
      <w:r w:rsidRPr="00413897">
        <w:rPr>
          <w:rFonts w:ascii="Arial" w:hAnsi="Arial" w:cs="Arial"/>
          <w:sz w:val="20"/>
          <w:szCs w:val="20"/>
          <w:lang w:val="en-US"/>
        </w:rPr>
        <w:t xml:space="preserve">onto private property. </w:t>
      </w:r>
    </w:p>
    <w:p w14:paraId="17C66FE5" w14:textId="6EA63953" w:rsidR="005575C9" w:rsidRDefault="00070B0B" w:rsidP="008C7036">
      <w:pPr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5575C9">
        <w:rPr>
          <w:rFonts w:ascii="Arial" w:hAnsi="Arial" w:cs="Arial"/>
          <w:sz w:val="20"/>
          <w:szCs w:val="20"/>
          <w:lang w:val="en-US"/>
        </w:rPr>
        <w:t>Mattingly is developing the final portion of Yellowstone PUD</w:t>
      </w:r>
      <w:r w:rsidR="005575C9" w:rsidRPr="005575C9">
        <w:rPr>
          <w:rFonts w:ascii="Arial" w:hAnsi="Arial" w:cs="Arial"/>
          <w:sz w:val="20"/>
          <w:szCs w:val="20"/>
          <w:lang w:val="en-US"/>
        </w:rPr>
        <w:t xml:space="preserve"> and the e</w:t>
      </w:r>
      <w:r w:rsidRPr="005575C9">
        <w:rPr>
          <w:rFonts w:ascii="Arial" w:hAnsi="Arial" w:cs="Arial"/>
          <w:sz w:val="20"/>
          <w:szCs w:val="20"/>
          <w:lang w:val="en-US"/>
        </w:rPr>
        <w:t>xisting drainage interferes with construction of a planned private roadway and buildings</w:t>
      </w:r>
      <w:r w:rsidR="006540A2">
        <w:rPr>
          <w:rFonts w:ascii="Arial" w:hAnsi="Arial" w:cs="Arial"/>
          <w:sz w:val="20"/>
          <w:szCs w:val="20"/>
          <w:lang w:val="en-US"/>
        </w:rPr>
        <w:t>.</w:t>
      </w:r>
    </w:p>
    <w:p w14:paraId="7489EAA6" w14:textId="38BE2416" w:rsidR="005575C9" w:rsidRDefault="00070B0B" w:rsidP="008C7036">
      <w:pPr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5575C9">
        <w:rPr>
          <w:rFonts w:ascii="Arial" w:hAnsi="Arial" w:cs="Arial"/>
          <w:sz w:val="20"/>
          <w:szCs w:val="20"/>
          <w:lang w:val="en-US"/>
        </w:rPr>
        <w:t>A buried transformer is reportedly becoming covered in mud and sediment</w:t>
      </w:r>
      <w:r w:rsidR="006540A2">
        <w:rPr>
          <w:rFonts w:ascii="Arial" w:hAnsi="Arial" w:cs="Arial"/>
          <w:sz w:val="20"/>
          <w:szCs w:val="20"/>
          <w:lang w:val="en-US"/>
        </w:rPr>
        <w:t>.</w:t>
      </w:r>
      <w:r w:rsidR="005575C9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B7F6BB8" w14:textId="6A01F823" w:rsidR="00070B0B" w:rsidRPr="006540A2" w:rsidRDefault="006540A2" w:rsidP="006540A2">
      <w:pPr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Mattingly mentioned </w:t>
      </w:r>
      <w:r w:rsidR="00070B0B" w:rsidRPr="006540A2">
        <w:rPr>
          <w:rFonts w:ascii="Arial" w:hAnsi="Arial" w:cs="Arial"/>
          <w:sz w:val="20"/>
          <w:szCs w:val="20"/>
          <w:lang w:val="en-US"/>
        </w:rPr>
        <w:t xml:space="preserve">blocking the drain </w:t>
      </w:r>
      <w:r>
        <w:rPr>
          <w:rFonts w:ascii="Arial" w:hAnsi="Arial" w:cs="Arial"/>
          <w:sz w:val="20"/>
          <w:szCs w:val="20"/>
          <w:lang w:val="en-US"/>
        </w:rPr>
        <w:t xml:space="preserve">but this </w:t>
      </w:r>
      <w:r w:rsidR="00070B0B" w:rsidRPr="006540A2">
        <w:rPr>
          <w:rFonts w:ascii="Arial" w:hAnsi="Arial" w:cs="Arial"/>
          <w:sz w:val="20"/>
          <w:szCs w:val="20"/>
          <w:lang w:val="en-US"/>
        </w:rPr>
        <w:t>could expose parties to lawsuits</w:t>
      </w:r>
    </w:p>
    <w:p w14:paraId="04B5B101" w14:textId="42A8AAAD" w:rsidR="00413897" w:rsidRPr="00507310" w:rsidRDefault="005575C9" w:rsidP="0050731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507310">
        <w:rPr>
          <w:rFonts w:ascii="Arial" w:hAnsi="Arial" w:cs="Arial"/>
          <w:sz w:val="20"/>
          <w:szCs w:val="20"/>
          <w:lang w:val="en-US"/>
        </w:rPr>
        <w:t>Morrie, and Sarah</w:t>
      </w:r>
      <w:r w:rsidR="00070B0B" w:rsidRPr="00507310">
        <w:rPr>
          <w:rFonts w:ascii="Arial" w:hAnsi="Arial" w:cs="Arial"/>
          <w:sz w:val="20"/>
          <w:szCs w:val="20"/>
          <w:lang w:val="en-US"/>
        </w:rPr>
        <w:t xml:space="preserve"> </w:t>
      </w:r>
      <w:r w:rsidR="006540A2" w:rsidRPr="00507310">
        <w:rPr>
          <w:rFonts w:ascii="Arial" w:hAnsi="Arial" w:cs="Arial"/>
          <w:sz w:val="20"/>
          <w:szCs w:val="20"/>
          <w:lang w:val="en-US"/>
        </w:rPr>
        <w:t>mentioned</w:t>
      </w:r>
      <w:r w:rsidR="00070B0B" w:rsidRPr="00507310">
        <w:rPr>
          <w:rFonts w:ascii="Arial" w:hAnsi="Arial" w:cs="Arial"/>
          <w:sz w:val="20"/>
          <w:szCs w:val="20"/>
          <w:lang w:val="en-US"/>
        </w:rPr>
        <w:t xml:space="preserve"> that</w:t>
      </w:r>
      <w:r w:rsidR="00507310">
        <w:rPr>
          <w:rFonts w:ascii="Arial" w:hAnsi="Arial" w:cs="Arial"/>
          <w:sz w:val="20"/>
          <w:szCs w:val="20"/>
          <w:lang w:val="en-US"/>
        </w:rPr>
        <w:t>,</w:t>
      </w:r>
      <w:r w:rsidR="00070B0B" w:rsidRPr="00507310">
        <w:rPr>
          <w:rFonts w:ascii="Arial" w:hAnsi="Arial" w:cs="Arial"/>
          <w:sz w:val="20"/>
          <w:szCs w:val="20"/>
          <w:lang w:val="en-US"/>
        </w:rPr>
        <w:t xml:space="preserve"> public funds generally cannot be used for private improvements, </w:t>
      </w:r>
      <w:r w:rsidR="006540A2" w:rsidRPr="00507310">
        <w:rPr>
          <w:rFonts w:ascii="Arial" w:hAnsi="Arial" w:cs="Arial"/>
          <w:sz w:val="20"/>
          <w:szCs w:val="20"/>
          <w:lang w:val="en-US"/>
        </w:rPr>
        <w:t xml:space="preserve">and </w:t>
      </w:r>
      <w:r w:rsidR="00507310" w:rsidRPr="00507310">
        <w:rPr>
          <w:rFonts w:ascii="Arial" w:hAnsi="Arial" w:cs="Arial"/>
          <w:sz w:val="20"/>
          <w:szCs w:val="20"/>
          <w:lang w:val="en-US"/>
        </w:rPr>
        <w:t xml:space="preserve">         </w:t>
      </w:r>
      <w:r w:rsidR="00070B0B" w:rsidRPr="00507310">
        <w:rPr>
          <w:rFonts w:ascii="Arial" w:hAnsi="Arial" w:cs="Arial"/>
          <w:sz w:val="20"/>
          <w:szCs w:val="20"/>
          <w:lang w:val="en-US"/>
        </w:rPr>
        <w:t>accepting easements could create permanent maintenance obligations</w:t>
      </w:r>
      <w:r w:rsidR="006540A2" w:rsidRPr="00507310">
        <w:rPr>
          <w:rFonts w:ascii="Arial" w:hAnsi="Arial" w:cs="Arial"/>
          <w:sz w:val="20"/>
          <w:szCs w:val="20"/>
          <w:lang w:val="en-US"/>
        </w:rPr>
        <w:t xml:space="preserve"> for the county.</w:t>
      </w:r>
    </w:p>
    <w:p w14:paraId="1B23E8E8" w14:textId="288801B1" w:rsidR="00413897" w:rsidRPr="00413897" w:rsidRDefault="00413897" w:rsidP="002444B4">
      <w:pPr>
        <w:pStyle w:val="ListParagraph"/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413897">
        <w:rPr>
          <w:rFonts w:ascii="Arial" w:hAnsi="Arial" w:cs="Arial"/>
          <w:sz w:val="20"/>
          <w:szCs w:val="20"/>
          <w:lang w:val="en-US"/>
        </w:rPr>
        <w:t>Stacey asked what was the outcome from May 2023, now Mattingly is ready to complete the remaining build and needs this issue resolved.</w:t>
      </w:r>
    </w:p>
    <w:p w14:paraId="546A6C36" w14:textId="0EF4EE53" w:rsidR="00070B0B" w:rsidRPr="00B17AC4" w:rsidRDefault="002444B4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Estimated cost would be for </w:t>
      </w:r>
      <w:r w:rsidR="00070B0B" w:rsidRPr="00B17AC4">
        <w:rPr>
          <w:rFonts w:ascii="Arial" w:hAnsi="Arial" w:cs="Arial"/>
          <w:sz w:val="20"/>
          <w:szCs w:val="20"/>
          <w:lang w:val="en-US"/>
        </w:rPr>
        <w:t>300 feet of new pipe</w:t>
      </w:r>
      <w:r>
        <w:rPr>
          <w:rFonts w:ascii="Arial" w:hAnsi="Arial" w:cs="Arial"/>
          <w:sz w:val="20"/>
          <w:szCs w:val="20"/>
          <w:lang w:val="en-US"/>
        </w:rPr>
        <w:t xml:space="preserve"> several years ago was $16,000 (likely higher today)</w:t>
      </w:r>
      <w:r w:rsidR="00070B0B" w:rsidRPr="00B17AC4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2B0A9F65" w14:textId="3B7F55E8" w:rsidR="00070B0B" w:rsidRPr="002444B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2444B4">
        <w:rPr>
          <w:rFonts w:ascii="Arial" w:hAnsi="Arial" w:cs="Arial"/>
          <w:sz w:val="20"/>
          <w:szCs w:val="20"/>
          <w:lang w:val="en-US"/>
        </w:rPr>
        <w:t xml:space="preserve">Adjacent apartment owner had previously indicated willingness to grant an easement. </w:t>
      </w:r>
    </w:p>
    <w:p w14:paraId="5191B74A" w14:textId="77777777" w:rsidR="00070B0B" w:rsidRPr="00B17AC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Officials discussed revisiting that possibility. </w:t>
      </w:r>
    </w:p>
    <w:p w14:paraId="5E31644D" w14:textId="29AC0B9E" w:rsidR="00070B0B" w:rsidRPr="00B17AC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Questions remained about: </w:t>
      </w:r>
    </w:p>
    <w:p w14:paraId="27E1D6AF" w14:textId="77777777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who would own/maintain the pipe, </w:t>
      </w:r>
    </w:p>
    <w:p w14:paraId="1DF5C2F4" w14:textId="77777777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whether the drainage board or storm water board would hold responsibility, </w:t>
      </w:r>
    </w:p>
    <w:p w14:paraId="04716635" w14:textId="6A22BA92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and long-term legal exposure. </w:t>
      </w:r>
    </w:p>
    <w:p w14:paraId="0D6AAB8A" w14:textId="77777777" w:rsidR="00070B0B" w:rsidRPr="00B17AC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No final decision was made. </w:t>
      </w:r>
    </w:p>
    <w:p w14:paraId="50438E05" w14:textId="77777777" w:rsidR="00070B0B" w:rsidRPr="00B17AC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The issue was tabled until </w:t>
      </w:r>
      <w:r w:rsidRPr="00B17AC4">
        <w:rPr>
          <w:rFonts w:ascii="Arial" w:hAnsi="Arial" w:cs="Arial"/>
          <w:b/>
          <w:bCs/>
          <w:sz w:val="20"/>
          <w:szCs w:val="20"/>
          <w:lang w:val="en-US"/>
        </w:rPr>
        <w:t>June 29, 2026 at 2:30 PM</w:t>
      </w:r>
      <w:r w:rsidRPr="00B17AC4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4AAC3B32" w14:textId="77777777" w:rsidR="00070B0B" w:rsidRPr="00B17AC4" w:rsidRDefault="00070B0B" w:rsidP="002444B4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Staff and legal counsel will: </w:t>
      </w:r>
    </w:p>
    <w:p w14:paraId="4C67BDC9" w14:textId="77777777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continue researching legal options, </w:t>
      </w:r>
    </w:p>
    <w:p w14:paraId="42E8B2F1" w14:textId="77777777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discuss possible easements, </w:t>
      </w:r>
    </w:p>
    <w:p w14:paraId="7425A91B" w14:textId="77777777" w:rsidR="00070B0B" w:rsidRPr="00B17AC4" w:rsidRDefault="00070B0B" w:rsidP="002444B4">
      <w:pPr>
        <w:numPr>
          <w:ilvl w:val="1"/>
          <w:numId w:val="3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and develop recommendations before the next meeting. </w:t>
      </w:r>
    </w:p>
    <w:p w14:paraId="63D55DAD" w14:textId="2CC6B56B" w:rsidR="00070B0B" w:rsidRPr="00B17AC4" w:rsidRDefault="00070B0B" w:rsidP="00070B0B">
      <w:pPr>
        <w:rPr>
          <w:rFonts w:ascii="Arial" w:hAnsi="Arial" w:cs="Arial"/>
          <w:sz w:val="20"/>
          <w:szCs w:val="20"/>
          <w:lang w:val="en-US"/>
        </w:rPr>
      </w:pPr>
    </w:p>
    <w:p w14:paraId="0A22A750" w14:textId="0C83702E" w:rsidR="00070B0B" w:rsidRPr="00B17AC4" w:rsidRDefault="00070B0B" w:rsidP="00B17AC4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>4. Meeting Schedule Change</w:t>
      </w:r>
    </w:p>
    <w:p w14:paraId="6E795E3C" w14:textId="60B4F876" w:rsidR="00070B0B" w:rsidRPr="00B17AC4" w:rsidRDefault="00070B0B" w:rsidP="00070B0B">
      <w:pPr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The June 22 meeting was moved to: </w:t>
      </w:r>
    </w:p>
    <w:p w14:paraId="41210A26" w14:textId="77777777" w:rsidR="00070B0B" w:rsidRPr="00B17AC4" w:rsidRDefault="00070B0B" w:rsidP="00070B0B">
      <w:pPr>
        <w:numPr>
          <w:ilvl w:val="1"/>
          <w:numId w:val="17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sz w:val="20"/>
          <w:szCs w:val="20"/>
          <w:lang w:val="en-US"/>
        </w:rPr>
        <w:t>June 29, 2026 at 2:30 PM</w:t>
      </w:r>
      <w:r w:rsidRPr="00B17AC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F8EDC56" w14:textId="3435876B" w:rsidR="00070B0B" w:rsidRPr="00B17AC4" w:rsidRDefault="0084492D" w:rsidP="00B17AC4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Sarah </w:t>
      </w:r>
      <w:r w:rsidR="00AC42C3">
        <w:rPr>
          <w:rFonts w:ascii="Arial" w:hAnsi="Arial" w:cs="Arial"/>
          <w:sz w:val="20"/>
          <w:szCs w:val="20"/>
          <w:lang w:val="en-US"/>
        </w:rPr>
        <w:t xml:space="preserve">Seaton made motion to approve, Stacey Franz- seconded motion. </w:t>
      </w:r>
    </w:p>
    <w:p w14:paraId="39B514CD" w14:textId="7CF409CC" w:rsidR="00070B0B" w:rsidRPr="005B57AC" w:rsidRDefault="00070B0B" w:rsidP="005B57AC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>5. Westwood Subdivision Drain Project</w:t>
      </w:r>
    </w:p>
    <w:p w14:paraId="72EBCD05" w14:textId="77777777" w:rsidR="00070B0B" w:rsidRPr="00B17AC4" w:rsidRDefault="00070B0B" w:rsidP="00070B0B">
      <w:pPr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Drainage work in Westwood Subdivision Sections A and B is scheduled to begin that week, weather permitting. </w:t>
      </w:r>
    </w:p>
    <w:p w14:paraId="5B251CC5" w14:textId="77777777" w:rsidR="00070B0B" w:rsidRPr="00B17AC4" w:rsidRDefault="00070B0B" w:rsidP="00070B0B">
      <w:pPr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County inspectors will monitor the project. </w:t>
      </w:r>
    </w:p>
    <w:p w14:paraId="39CD9765" w14:textId="3928D73D" w:rsidR="00070B0B" w:rsidRPr="00B17AC4" w:rsidRDefault="00070B0B" w:rsidP="00070B0B">
      <w:pPr>
        <w:rPr>
          <w:rFonts w:ascii="Arial" w:hAnsi="Arial" w:cs="Arial"/>
          <w:sz w:val="20"/>
          <w:szCs w:val="20"/>
          <w:lang w:val="en-US"/>
        </w:rPr>
      </w:pPr>
    </w:p>
    <w:p w14:paraId="6EBCF809" w14:textId="77D28589" w:rsidR="00070B0B" w:rsidRPr="00B17AC4" w:rsidRDefault="00070B0B" w:rsidP="00B17AC4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>6. Storm Water Fee Increase / Software Update</w:t>
      </w:r>
    </w:p>
    <w:p w14:paraId="09C091A6" w14:textId="203D4C42" w:rsidR="00070B0B" w:rsidRPr="00B17AC4" w:rsidRDefault="00070B0B" w:rsidP="00B17AC4">
      <w:pPr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lastRenderedPageBreak/>
        <w:t xml:space="preserve">Ordinance 2026-2 approving the 2026 storm water fee increase was officially adopted earlier in May. </w:t>
      </w:r>
    </w:p>
    <w:p w14:paraId="3BA03551" w14:textId="77777777" w:rsidR="00070B0B" w:rsidRPr="00B17AC4" w:rsidRDefault="00070B0B" w:rsidP="00070B0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>The board discussed updating software/calculations for storm water billing:</w:t>
      </w:r>
    </w:p>
    <w:p w14:paraId="0C2A3E1E" w14:textId="77777777" w:rsidR="00070B0B" w:rsidRPr="00B17AC4" w:rsidRDefault="00070B0B" w:rsidP="00070B0B">
      <w:pPr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Approximately 19,000 parcels may require recalculation. </w:t>
      </w:r>
    </w:p>
    <w:p w14:paraId="4B9DC8A2" w14:textId="77777777" w:rsidR="00070B0B" w:rsidRPr="00B17AC4" w:rsidRDefault="00070B0B" w:rsidP="00070B0B">
      <w:pPr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Staff expressed concern about: </w:t>
      </w:r>
    </w:p>
    <w:p w14:paraId="7F26D07B" w14:textId="77777777" w:rsidR="00070B0B" w:rsidRPr="00B17AC4" w:rsidRDefault="00070B0B" w:rsidP="00070B0B">
      <w:pPr>
        <w:numPr>
          <w:ilvl w:val="1"/>
          <w:numId w:val="20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workload, </w:t>
      </w:r>
    </w:p>
    <w:p w14:paraId="0F18F287" w14:textId="77777777" w:rsidR="00070B0B" w:rsidRPr="00B17AC4" w:rsidRDefault="00070B0B" w:rsidP="00070B0B">
      <w:pPr>
        <w:numPr>
          <w:ilvl w:val="1"/>
          <w:numId w:val="20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time constraints, </w:t>
      </w:r>
    </w:p>
    <w:p w14:paraId="2BA2C3E3" w14:textId="4BC2255A" w:rsidR="00070B0B" w:rsidRPr="00B17AC4" w:rsidRDefault="00070B0B" w:rsidP="00B17AC4">
      <w:pPr>
        <w:numPr>
          <w:ilvl w:val="1"/>
          <w:numId w:val="20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>and liability for errors</w:t>
      </w:r>
    </w:p>
    <w:p w14:paraId="1E41B05C" w14:textId="77777777" w:rsidR="00070B0B" w:rsidRPr="00B17AC4" w:rsidRDefault="00070B0B" w:rsidP="00070B0B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Baker Tilly was identified as the most likely outside consultant. </w:t>
      </w:r>
    </w:p>
    <w:p w14:paraId="59178B8B" w14:textId="77777777" w:rsidR="00070B0B" w:rsidRPr="00B17AC4" w:rsidRDefault="00070B0B" w:rsidP="00070B0B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Officials discussed whether: </w:t>
      </w:r>
    </w:p>
    <w:p w14:paraId="77513054" w14:textId="77777777" w:rsidR="00070B0B" w:rsidRPr="00B17AC4" w:rsidRDefault="00070B0B" w:rsidP="00070B0B">
      <w:pPr>
        <w:numPr>
          <w:ilvl w:val="1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multiple proposals are required, </w:t>
      </w:r>
    </w:p>
    <w:p w14:paraId="2F342F2D" w14:textId="41800E87" w:rsidR="00070B0B" w:rsidRPr="00B17AC4" w:rsidRDefault="00070B0B" w:rsidP="00B17AC4">
      <w:pPr>
        <w:numPr>
          <w:ilvl w:val="1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>or whether this qualifies as a professional service contract.</w:t>
      </w:r>
    </w:p>
    <w:p w14:paraId="00029623" w14:textId="77777777" w:rsidR="00070B0B" w:rsidRPr="00B17AC4" w:rsidRDefault="00070B0B" w:rsidP="00070B0B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Staff will: </w:t>
      </w:r>
    </w:p>
    <w:p w14:paraId="7E4671F3" w14:textId="77777777" w:rsidR="00070B0B" w:rsidRPr="00B17AC4" w:rsidRDefault="00070B0B" w:rsidP="00070B0B">
      <w:pPr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seek a proposal/RFP from Baker Tilly, </w:t>
      </w:r>
    </w:p>
    <w:p w14:paraId="6F8E666F" w14:textId="2E52D2BD" w:rsidR="00070B0B" w:rsidRPr="00B17AC4" w:rsidRDefault="00070B0B" w:rsidP="00070B0B">
      <w:pPr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consult with </w:t>
      </w:r>
      <w:r w:rsidR="008C0FF4">
        <w:rPr>
          <w:rFonts w:ascii="Arial" w:hAnsi="Arial" w:cs="Arial"/>
          <w:sz w:val="20"/>
          <w:szCs w:val="20"/>
          <w:lang w:val="en-US"/>
        </w:rPr>
        <w:t>Treasurer &amp; Auditors office about</w:t>
      </w:r>
      <w:r w:rsidRPr="00B17AC4">
        <w:rPr>
          <w:rFonts w:ascii="Arial" w:hAnsi="Arial" w:cs="Arial"/>
          <w:sz w:val="20"/>
          <w:szCs w:val="20"/>
          <w:lang w:val="en-US"/>
        </w:rPr>
        <w:t xml:space="preserve"> software, </w:t>
      </w:r>
    </w:p>
    <w:p w14:paraId="44FC96C0" w14:textId="77777777" w:rsidR="00070B0B" w:rsidRPr="00B17AC4" w:rsidRDefault="00070B0B" w:rsidP="00070B0B">
      <w:pPr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and report back to the board before the June 29 meeting. </w:t>
      </w:r>
    </w:p>
    <w:p w14:paraId="29302948" w14:textId="101249D5" w:rsidR="00070B0B" w:rsidRPr="00B17AC4" w:rsidRDefault="00070B0B" w:rsidP="00070B0B">
      <w:pPr>
        <w:rPr>
          <w:rFonts w:ascii="Arial" w:hAnsi="Arial" w:cs="Arial"/>
          <w:sz w:val="20"/>
          <w:szCs w:val="20"/>
          <w:lang w:val="en-US"/>
        </w:rPr>
      </w:pPr>
    </w:p>
    <w:p w14:paraId="37AC675A" w14:textId="77777777" w:rsidR="00070B0B" w:rsidRPr="00B17AC4" w:rsidRDefault="00070B0B" w:rsidP="00070B0B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0"/>
          <w:szCs w:val="20"/>
          <w:lang w:val="en-US"/>
        </w:rPr>
      </w:pPr>
      <w:r w:rsidRPr="00B17AC4">
        <w:rPr>
          <w:rFonts w:ascii="Arial" w:hAnsi="Arial" w:cs="Arial"/>
          <w:b/>
          <w:bCs/>
          <w:kern w:val="36"/>
          <w:sz w:val="20"/>
          <w:szCs w:val="20"/>
          <w:lang w:val="en-US"/>
        </w:rPr>
        <w:t>7. Adjournment</w:t>
      </w:r>
    </w:p>
    <w:p w14:paraId="3531A72F" w14:textId="13DD7086" w:rsidR="00070B0B" w:rsidRPr="005F4B4A" w:rsidRDefault="00070B0B" w:rsidP="005F4B4A">
      <w:pPr>
        <w:numPr>
          <w:ilvl w:val="0"/>
          <w:numId w:val="23"/>
        </w:num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B17AC4">
        <w:rPr>
          <w:rFonts w:ascii="Arial" w:hAnsi="Arial" w:cs="Arial"/>
          <w:sz w:val="20"/>
          <w:szCs w:val="20"/>
          <w:lang w:val="en-US"/>
        </w:rPr>
        <w:t xml:space="preserve">The meeting adjourned after unanimous approval. </w:t>
      </w:r>
      <w:r w:rsidRPr="005F4B4A">
        <w:rPr>
          <w:rFonts w:ascii="Arial" w:hAnsi="Arial" w:cs="Arial"/>
          <w:vanish/>
          <w:sz w:val="20"/>
          <w:szCs w:val="20"/>
          <w:lang w:val="en-US"/>
        </w:rPr>
        <w:t>Top of Form</w:t>
      </w:r>
    </w:p>
    <w:p w14:paraId="7DA8B415" w14:textId="77777777" w:rsidR="00070B0B" w:rsidRPr="00B17AC4" w:rsidRDefault="00070B0B" w:rsidP="005F4B4A">
      <w:pPr>
        <w:pBdr>
          <w:top w:val="single" w:sz="6" w:space="1" w:color="auto"/>
        </w:pBdr>
        <w:rPr>
          <w:rFonts w:ascii="Arial" w:hAnsi="Arial" w:cs="Arial"/>
          <w:vanish/>
          <w:sz w:val="20"/>
          <w:szCs w:val="20"/>
          <w:lang w:val="en-US"/>
        </w:rPr>
      </w:pPr>
      <w:r w:rsidRPr="00B17AC4">
        <w:rPr>
          <w:rFonts w:ascii="Arial" w:hAnsi="Arial" w:cs="Arial"/>
          <w:vanish/>
          <w:sz w:val="20"/>
          <w:szCs w:val="20"/>
          <w:lang w:val="en-US"/>
        </w:rPr>
        <w:t>Bottom of Form</w:t>
      </w:r>
    </w:p>
    <w:p w14:paraId="5D4191EE" w14:textId="3E67BBD1" w:rsidR="006C3FFE" w:rsidRPr="00B17AC4" w:rsidRDefault="005F4B4A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</w:t>
      </w:r>
      <w:r w:rsidR="008C0FF4">
        <w:rPr>
          <w:rFonts w:ascii="Arial" w:eastAsia="Arial" w:hAnsi="Arial" w:cs="Arial"/>
          <w:sz w:val="20"/>
          <w:szCs w:val="20"/>
        </w:rPr>
        <w:t>tacey Franz</w:t>
      </w:r>
      <w:r w:rsidR="00E05F86" w:rsidRPr="00B17AC4">
        <w:rPr>
          <w:rFonts w:ascii="Arial" w:eastAsia="Arial" w:hAnsi="Arial" w:cs="Arial"/>
          <w:color w:val="000000"/>
          <w:sz w:val="20"/>
          <w:szCs w:val="20"/>
        </w:rPr>
        <w:t xml:space="preserve">-I'll make a motion to adjourn.  </w:t>
      </w:r>
      <w:r w:rsidR="00300165">
        <w:rPr>
          <w:rFonts w:ascii="Arial" w:eastAsia="Arial" w:hAnsi="Arial" w:cs="Arial"/>
          <w:color w:val="000000"/>
          <w:sz w:val="20"/>
          <w:szCs w:val="20"/>
        </w:rPr>
        <w:t>–</w:t>
      </w:r>
      <w:r w:rsidR="00E05F86" w:rsidRPr="00B17AC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300165">
        <w:rPr>
          <w:rFonts w:ascii="Arial" w:eastAsia="Arial" w:hAnsi="Arial" w:cs="Arial"/>
          <w:color w:val="000000"/>
          <w:sz w:val="20"/>
          <w:szCs w:val="20"/>
        </w:rPr>
        <w:t>Steve Spinks</w:t>
      </w:r>
      <w:r w:rsidR="00B43C51">
        <w:rPr>
          <w:rFonts w:ascii="Arial" w:eastAsia="Arial" w:hAnsi="Arial" w:cs="Arial"/>
          <w:color w:val="000000"/>
          <w:sz w:val="20"/>
          <w:szCs w:val="20"/>
        </w:rPr>
        <w:t>-</w:t>
      </w:r>
      <w:r w:rsidR="00E05F86" w:rsidRPr="00B17AC4">
        <w:rPr>
          <w:rFonts w:ascii="Arial" w:eastAsia="Arial" w:hAnsi="Arial" w:cs="Arial"/>
          <w:color w:val="000000"/>
          <w:sz w:val="20"/>
          <w:szCs w:val="20"/>
        </w:rPr>
        <w:t>Second</w:t>
      </w:r>
    </w:p>
    <w:p w14:paraId="378836D8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7FACDF12" w14:textId="77777777" w:rsidR="006C3FFE" w:rsidRPr="00B17AC4" w:rsidRDefault="00E05F86">
      <w:pPr>
        <w:rPr>
          <w:rFonts w:ascii="Arial" w:eastAsia="Arial" w:hAnsi="Arial" w:cs="Arial"/>
          <w:color w:val="000000"/>
          <w:sz w:val="20"/>
          <w:szCs w:val="20"/>
        </w:rPr>
      </w:pPr>
      <w:r w:rsidRPr="00B17AC4">
        <w:rPr>
          <w:rFonts w:ascii="Arial" w:eastAsia="Arial" w:hAnsi="Arial" w:cs="Arial"/>
          <w:color w:val="000000"/>
          <w:sz w:val="20"/>
          <w:szCs w:val="20"/>
        </w:rPr>
        <w:t xml:space="preserve">Meeting Adjourned </w:t>
      </w:r>
    </w:p>
    <w:p w14:paraId="25F6B73E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4E08930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34FBAABD" w14:textId="77777777" w:rsidR="006C3FFE" w:rsidRPr="00B17AC4" w:rsidRDefault="00E05F86">
      <w:pPr>
        <w:rPr>
          <w:rFonts w:ascii="Arial" w:eastAsia="Arial" w:hAnsi="Arial" w:cs="Arial"/>
          <w:color w:val="000000"/>
          <w:sz w:val="20"/>
          <w:szCs w:val="20"/>
        </w:rPr>
      </w:pPr>
      <w:r w:rsidRPr="00B17AC4">
        <w:rPr>
          <w:rFonts w:ascii="Arial" w:eastAsia="Arial" w:hAnsi="Arial" w:cs="Arial"/>
          <w:color w:val="000000"/>
          <w:sz w:val="20"/>
          <w:szCs w:val="20"/>
        </w:rPr>
        <w:t xml:space="preserve">Submitted </w:t>
      </w:r>
    </w:p>
    <w:p w14:paraId="35D1E642" w14:textId="77777777" w:rsidR="006C3FFE" w:rsidRPr="00B17AC4" w:rsidRDefault="006C3FFE">
      <w:pPr>
        <w:rPr>
          <w:rFonts w:ascii="Arial" w:eastAsia="Arial" w:hAnsi="Arial" w:cs="Arial"/>
          <w:sz w:val="20"/>
          <w:szCs w:val="20"/>
        </w:rPr>
      </w:pPr>
    </w:p>
    <w:p w14:paraId="23FBCF67" w14:textId="224BB942" w:rsidR="006C3FFE" w:rsidRPr="00B17AC4" w:rsidRDefault="00E05F86">
      <w:pPr>
        <w:rPr>
          <w:rFonts w:ascii="Arial" w:eastAsia="Arial" w:hAnsi="Arial" w:cs="Arial"/>
          <w:sz w:val="20"/>
          <w:szCs w:val="20"/>
        </w:rPr>
      </w:pPr>
      <w:r w:rsidRPr="00B17AC4">
        <w:rPr>
          <w:rFonts w:ascii="Arial" w:eastAsia="Arial" w:hAnsi="Arial" w:cs="Arial"/>
          <w:sz w:val="20"/>
          <w:szCs w:val="20"/>
        </w:rPr>
        <w:t xml:space="preserve">Ondrea Temme </w:t>
      </w:r>
    </w:p>
    <w:p w14:paraId="0E506DCD" w14:textId="139741DF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3E90FA9C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5AEB01CB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4B0C1C2" w14:textId="77777777" w:rsidR="006C3FFE" w:rsidRPr="00B17AC4" w:rsidRDefault="006C3FFE">
      <w:pPr>
        <w:rPr>
          <w:rFonts w:ascii="Arial" w:eastAsia="Arial" w:hAnsi="Arial" w:cs="Arial"/>
          <w:color w:val="606060"/>
          <w:sz w:val="20"/>
          <w:szCs w:val="20"/>
        </w:rPr>
      </w:pPr>
    </w:p>
    <w:p w14:paraId="0C05F05E" w14:textId="77777777" w:rsidR="006C3FFE" w:rsidRPr="00B17AC4" w:rsidRDefault="006C3FFE">
      <w:pPr>
        <w:rPr>
          <w:rFonts w:ascii="Arial" w:eastAsia="Arial" w:hAnsi="Arial" w:cs="Arial"/>
          <w:color w:val="000000"/>
          <w:sz w:val="20"/>
          <w:szCs w:val="20"/>
        </w:rPr>
      </w:pPr>
    </w:p>
    <w:sectPr w:rsidR="006C3FFE" w:rsidRPr="00B17AC4">
      <w:headerReference w:type="default" r:id="rId9"/>
      <w:footerReference w:type="default" r:id="rId10"/>
      <w:pgSz w:w="12240" w:h="15840"/>
      <w:pgMar w:top="270" w:right="900" w:bottom="54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D471" w14:textId="77777777" w:rsidR="00C050D4" w:rsidRDefault="00E05F86">
      <w:r>
        <w:separator/>
      </w:r>
    </w:p>
  </w:endnote>
  <w:endnote w:type="continuationSeparator" w:id="0">
    <w:p w14:paraId="772CADA6" w14:textId="77777777" w:rsidR="00C050D4" w:rsidRDefault="00E0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1DF215B-D280-4D0F-813B-D6947F067B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embedBold r:id="rId2" w:fontKey="{2AB0FD3C-679B-412D-946B-8025DA727A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0A99BD3-E983-44BD-9A0B-F21472A465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4A62C58-7FFF-475C-8075-49894202A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2D5086-C87A-4BAF-B84C-43D4CBD845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5F2AE" w14:textId="77777777" w:rsidR="006C3FFE" w:rsidRDefault="00E05F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75E5">
      <w:rPr>
        <w:noProof/>
        <w:color w:val="000000"/>
      </w:rPr>
      <w:t>1</w:t>
    </w:r>
    <w:r>
      <w:rPr>
        <w:color w:val="000000"/>
      </w:rPr>
      <w:fldChar w:fldCharType="end"/>
    </w:r>
  </w:p>
  <w:p w14:paraId="1EFBB2DD" w14:textId="77777777" w:rsidR="006C3FFE" w:rsidRDefault="006C3F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15EA8" w14:textId="77777777" w:rsidR="00C050D4" w:rsidRDefault="00E05F86">
      <w:r>
        <w:separator/>
      </w:r>
    </w:p>
  </w:footnote>
  <w:footnote w:type="continuationSeparator" w:id="0">
    <w:p w14:paraId="26D3094D" w14:textId="77777777" w:rsidR="00C050D4" w:rsidRDefault="00E05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78AA" w14:textId="77777777" w:rsidR="006C3FFE" w:rsidRDefault="006C3F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E27D5F0" w14:textId="77777777" w:rsidR="006C3FFE" w:rsidRDefault="006C3F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4362"/>
    <w:multiLevelType w:val="multilevel"/>
    <w:tmpl w:val="9E96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521B9"/>
    <w:multiLevelType w:val="multilevel"/>
    <w:tmpl w:val="EB50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37DD1"/>
    <w:multiLevelType w:val="hybridMultilevel"/>
    <w:tmpl w:val="246CC8A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14330AEF"/>
    <w:multiLevelType w:val="multilevel"/>
    <w:tmpl w:val="36FEF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06B66"/>
    <w:multiLevelType w:val="hybridMultilevel"/>
    <w:tmpl w:val="29D2E0B6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 w15:restartNumberingAfterBreak="0">
    <w:nsid w:val="18B229F9"/>
    <w:multiLevelType w:val="multilevel"/>
    <w:tmpl w:val="C56E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18437E"/>
    <w:multiLevelType w:val="multilevel"/>
    <w:tmpl w:val="1B1A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070074"/>
    <w:multiLevelType w:val="multilevel"/>
    <w:tmpl w:val="305CB070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F3E06"/>
    <w:multiLevelType w:val="hybridMultilevel"/>
    <w:tmpl w:val="79EE4014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 w15:restartNumberingAfterBreak="0">
    <w:nsid w:val="2A716FA8"/>
    <w:multiLevelType w:val="multilevel"/>
    <w:tmpl w:val="0FC4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F4856"/>
    <w:multiLevelType w:val="multilevel"/>
    <w:tmpl w:val="8074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552011"/>
    <w:multiLevelType w:val="multilevel"/>
    <w:tmpl w:val="E226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E85360"/>
    <w:multiLevelType w:val="multilevel"/>
    <w:tmpl w:val="7D3A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697174"/>
    <w:multiLevelType w:val="multilevel"/>
    <w:tmpl w:val="6D34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2C64EC"/>
    <w:multiLevelType w:val="multilevel"/>
    <w:tmpl w:val="D71009F6"/>
    <w:lvl w:ilvl="0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CD771F"/>
    <w:multiLevelType w:val="multilevel"/>
    <w:tmpl w:val="506A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35D37"/>
    <w:multiLevelType w:val="multilevel"/>
    <w:tmpl w:val="8970F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B86DB3"/>
    <w:multiLevelType w:val="hybridMultilevel"/>
    <w:tmpl w:val="57745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258F0"/>
    <w:multiLevelType w:val="multilevel"/>
    <w:tmpl w:val="4E429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5014B7C"/>
    <w:multiLevelType w:val="multilevel"/>
    <w:tmpl w:val="4DA2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D145C9"/>
    <w:multiLevelType w:val="multilevel"/>
    <w:tmpl w:val="D2F4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764623"/>
    <w:multiLevelType w:val="hybridMultilevel"/>
    <w:tmpl w:val="BDB2FB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CC19C2"/>
    <w:multiLevelType w:val="multilevel"/>
    <w:tmpl w:val="0FC4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534FE6"/>
    <w:multiLevelType w:val="multilevel"/>
    <w:tmpl w:val="C068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740C79"/>
    <w:multiLevelType w:val="multilevel"/>
    <w:tmpl w:val="5E24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570BFF"/>
    <w:multiLevelType w:val="multilevel"/>
    <w:tmpl w:val="E74A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F04871"/>
    <w:multiLevelType w:val="multilevel"/>
    <w:tmpl w:val="AED2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A51ED5"/>
    <w:multiLevelType w:val="multilevel"/>
    <w:tmpl w:val="0D8E7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BD2A7B"/>
    <w:multiLevelType w:val="multilevel"/>
    <w:tmpl w:val="D11E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A31FEE"/>
    <w:multiLevelType w:val="multilevel"/>
    <w:tmpl w:val="28C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9D19AB"/>
    <w:multiLevelType w:val="hybridMultilevel"/>
    <w:tmpl w:val="D94A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18"/>
  </w:num>
  <w:num w:numId="5">
    <w:abstractNumId w:val="16"/>
  </w:num>
  <w:num w:numId="6">
    <w:abstractNumId w:val="6"/>
  </w:num>
  <w:num w:numId="7">
    <w:abstractNumId w:val="23"/>
  </w:num>
  <w:num w:numId="8">
    <w:abstractNumId w:val="10"/>
  </w:num>
  <w:num w:numId="9">
    <w:abstractNumId w:val="1"/>
  </w:num>
  <w:num w:numId="10">
    <w:abstractNumId w:val="28"/>
  </w:num>
  <w:num w:numId="11">
    <w:abstractNumId w:val="12"/>
  </w:num>
  <w:num w:numId="12">
    <w:abstractNumId w:val="9"/>
  </w:num>
  <w:num w:numId="13">
    <w:abstractNumId w:val="5"/>
  </w:num>
  <w:num w:numId="14">
    <w:abstractNumId w:val="25"/>
  </w:num>
  <w:num w:numId="15">
    <w:abstractNumId w:val="29"/>
  </w:num>
  <w:num w:numId="16">
    <w:abstractNumId w:val="0"/>
  </w:num>
  <w:num w:numId="17">
    <w:abstractNumId w:val="13"/>
  </w:num>
  <w:num w:numId="18">
    <w:abstractNumId w:val="11"/>
  </w:num>
  <w:num w:numId="19">
    <w:abstractNumId w:val="24"/>
  </w:num>
  <w:num w:numId="20">
    <w:abstractNumId w:val="15"/>
  </w:num>
  <w:num w:numId="21">
    <w:abstractNumId w:val="26"/>
  </w:num>
  <w:num w:numId="22">
    <w:abstractNumId w:val="27"/>
  </w:num>
  <w:num w:numId="23">
    <w:abstractNumId w:val="20"/>
  </w:num>
  <w:num w:numId="24">
    <w:abstractNumId w:val="4"/>
  </w:num>
  <w:num w:numId="25">
    <w:abstractNumId w:val="19"/>
  </w:num>
  <w:num w:numId="26">
    <w:abstractNumId w:val="22"/>
  </w:num>
  <w:num w:numId="27">
    <w:abstractNumId w:val="21"/>
  </w:num>
  <w:num w:numId="28">
    <w:abstractNumId w:val="2"/>
  </w:num>
  <w:num w:numId="29">
    <w:abstractNumId w:val="8"/>
  </w:num>
  <w:num w:numId="30">
    <w:abstractNumId w:val="30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FFE"/>
    <w:rsid w:val="00070B0B"/>
    <w:rsid w:val="000A7A31"/>
    <w:rsid w:val="000B433A"/>
    <w:rsid w:val="001148A0"/>
    <w:rsid w:val="001433B2"/>
    <w:rsid w:val="00160858"/>
    <w:rsid w:val="00230CB4"/>
    <w:rsid w:val="002444B4"/>
    <w:rsid w:val="00253D9E"/>
    <w:rsid w:val="00285575"/>
    <w:rsid w:val="00300165"/>
    <w:rsid w:val="0035579F"/>
    <w:rsid w:val="003C11C1"/>
    <w:rsid w:val="003D7A2A"/>
    <w:rsid w:val="00413897"/>
    <w:rsid w:val="00415DD9"/>
    <w:rsid w:val="00461B20"/>
    <w:rsid w:val="0049539B"/>
    <w:rsid w:val="004C775A"/>
    <w:rsid w:val="00507310"/>
    <w:rsid w:val="00523D58"/>
    <w:rsid w:val="005366CF"/>
    <w:rsid w:val="005575C9"/>
    <w:rsid w:val="00571825"/>
    <w:rsid w:val="00593915"/>
    <w:rsid w:val="005A6AA3"/>
    <w:rsid w:val="005A6BFF"/>
    <w:rsid w:val="005B57AC"/>
    <w:rsid w:val="005F4B4A"/>
    <w:rsid w:val="006329F2"/>
    <w:rsid w:val="006540A2"/>
    <w:rsid w:val="006716DC"/>
    <w:rsid w:val="00690B8A"/>
    <w:rsid w:val="006B5080"/>
    <w:rsid w:val="006C3FFE"/>
    <w:rsid w:val="006D46BC"/>
    <w:rsid w:val="007119FC"/>
    <w:rsid w:val="00720790"/>
    <w:rsid w:val="0072672B"/>
    <w:rsid w:val="007467BE"/>
    <w:rsid w:val="00747A63"/>
    <w:rsid w:val="0084492D"/>
    <w:rsid w:val="00866FF4"/>
    <w:rsid w:val="00895406"/>
    <w:rsid w:val="008C0FF4"/>
    <w:rsid w:val="008E15FC"/>
    <w:rsid w:val="00911547"/>
    <w:rsid w:val="009169D8"/>
    <w:rsid w:val="009A380E"/>
    <w:rsid w:val="00A17DA4"/>
    <w:rsid w:val="00A344F1"/>
    <w:rsid w:val="00A838F0"/>
    <w:rsid w:val="00AC42C3"/>
    <w:rsid w:val="00AD1B40"/>
    <w:rsid w:val="00B17AC4"/>
    <w:rsid w:val="00B21C87"/>
    <w:rsid w:val="00B43C51"/>
    <w:rsid w:val="00B83FF5"/>
    <w:rsid w:val="00BA1B74"/>
    <w:rsid w:val="00BA641D"/>
    <w:rsid w:val="00BB1EE4"/>
    <w:rsid w:val="00BC5219"/>
    <w:rsid w:val="00C050D4"/>
    <w:rsid w:val="00C10D00"/>
    <w:rsid w:val="00C507B8"/>
    <w:rsid w:val="00C7741D"/>
    <w:rsid w:val="00C9409E"/>
    <w:rsid w:val="00C975E5"/>
    <w:rsid w:val="00CA2805"/>
    <w:rsid w:val="00CA4464"/>
    <w:rsid w:val="00CE5870"/>
    <w:rsid w:val="00E05F86"/>
    <w:rsid w:val="00EB2D5A"/>
    <w:rsid w:val="00EE7786"/>
    <w:rsid w:val="00F03B80"/>
    <w:rsid w:val="00F73325"/>
    <w:rsid w:val="00F8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EC416"/>
  <w15:docId w15:val="{FCDDE34E-5555-4ECD-AD72-1B4C5E6C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240"/>
      <w:ind w:left="720" w:hanging="3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40"/>
      <w:ind w:left="630" w:hanging="36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1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7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Libre Baskerville" w:eastAsia="Libre Baskerville" w:hAnsi="Libre Baskerville" w:cs="Libre Baskerville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msonormal0">
    <w:name w:val="msonormal"/>
    <w:basedOn w:val="Normal"/>
    <w:rsid w:val="00895406"/>
    <w:pPr>
      <w:spacing w:before="100" w:beforeAutospacing="1" w:after="100" w:afterAutospacing="1"/>
    </w:pPr>
    <w:rPr>
      <w:lang w:val="en-US"/>
    </w:rPr>
  </w:style>
  <w:style w:type="character" w:customStyle="1" w:styleId="ytattributedstringhost">
    <w:name w:val="ytattributedstringhost"/>
    <w:basedOn w:val="DefaultParagraphFont"/>
    <w:rsid w:val="00895406"/>
  </w:style>
  <w:style w:type="paragraph" w:styleId="ListParagraph">
    <w:name w:val="List Paragraph"/>
    <w:basedOn w:val="Normal"/>
    <w:uiPriority w:val="34"/>
    <w:qFormat/>
    <w:rsid w:val="00C77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3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6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82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6598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8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01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26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045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35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642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63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077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06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654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20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5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97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4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71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22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36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311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4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015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55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2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50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51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98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07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8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392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3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56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720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5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4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762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7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92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74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34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661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8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103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442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6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57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88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4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607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48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52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7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310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78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998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1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78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77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9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006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3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809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60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8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38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7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598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1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85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61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1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94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294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8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62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068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6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78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876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4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7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5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2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34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93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2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223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34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0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36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420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42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501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5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07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55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8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788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450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9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288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28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0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56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34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5863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5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57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74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9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18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86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7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49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96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5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71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94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220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34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0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81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30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0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815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9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414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88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49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08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282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29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42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4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14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764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41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78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80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226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9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658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114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142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071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54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6614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4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898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917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0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7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6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23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010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66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426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3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8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5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09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67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2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83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41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7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65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77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120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12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91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3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32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701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1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785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28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19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579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09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11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424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99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4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7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40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202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51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0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37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08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4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67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137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931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85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60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17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58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15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44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25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55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51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44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56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30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70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98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981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826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59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0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787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79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7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178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34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16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40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1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80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51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1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99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47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6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54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83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7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76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65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65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48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16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74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43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12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23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7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58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327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4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26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811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023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823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4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33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76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5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715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705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44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34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41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61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110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43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35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19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77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196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75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080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6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38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23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0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57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682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64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74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7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424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84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02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87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0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80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98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796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88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7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3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049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2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49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716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9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91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645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354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038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2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5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49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8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89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082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59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2387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3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683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120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9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79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470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630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93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437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82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8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07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31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26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6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87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01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07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2793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28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6359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7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077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97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9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83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12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58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94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69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44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5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52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8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54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238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7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8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71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95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20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514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47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15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42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0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91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53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70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4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87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82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6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15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789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4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15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761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25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68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2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563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22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8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23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73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8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168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060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3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866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37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6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04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518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52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61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10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230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9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4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54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266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42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9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7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289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4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30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53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9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40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35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4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14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19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17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63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639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75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55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627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1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49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79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6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94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28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37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20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798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389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29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90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0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26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9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43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0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38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70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0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06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138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7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72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592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28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317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9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38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212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8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9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57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65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6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2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045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93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346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41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57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38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55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8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23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42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10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450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314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64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462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180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079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551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66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754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22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3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55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0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3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845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92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6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96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70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598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56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6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43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017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0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23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98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26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97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4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25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1439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50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63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4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20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80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73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1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31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205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7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18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833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3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331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34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984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0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220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02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1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447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84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22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05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4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26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60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480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915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9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85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68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800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511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718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330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4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9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995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539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68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48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052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50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100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54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86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9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1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491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35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032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5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36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12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5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26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271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9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73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4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32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31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4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46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889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9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51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0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94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346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2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797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65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56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495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89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694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8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8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8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3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474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4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54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205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6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67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03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99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180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53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30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35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958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2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54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859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87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31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78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63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3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58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9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1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35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752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3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2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6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79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4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8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29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96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3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4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2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50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4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80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818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7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86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48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87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53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118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219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36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41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603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601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37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6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0391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96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96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6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27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1337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3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90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468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1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24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230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55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528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166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46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4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3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41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8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301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252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3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35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44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2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519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489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7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09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905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10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377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2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910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8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7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434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246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3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1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03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60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9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13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53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0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86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18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4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63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254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221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463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1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7555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445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9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856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2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6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41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72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24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1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71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09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76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05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874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741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2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34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473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74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136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457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296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4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45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66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6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202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80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53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286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553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85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3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32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60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7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15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34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029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784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6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10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71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84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00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1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99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18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3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96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18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0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62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187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0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71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48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87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878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2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52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78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2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55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782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3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98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06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999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85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14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52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35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8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462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59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6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2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26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4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108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75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5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479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50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05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33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5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6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481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577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055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9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03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37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10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50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7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39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95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9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718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950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8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86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3276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1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34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39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230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965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33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78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7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18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64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51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0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1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61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21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63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22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98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1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65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17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8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44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51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51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47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33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6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9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00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23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21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4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11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4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4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833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660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6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79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792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56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52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37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23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08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30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8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09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981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9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204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23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717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0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05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976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0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65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29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69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89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1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36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97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5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03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637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69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050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8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326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930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77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37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31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7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14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321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86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50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6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49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502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2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3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985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6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516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55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58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78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280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60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0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6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766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34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1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361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36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54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882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3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26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97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2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91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66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1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75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77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34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299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59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989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6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39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377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3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31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8394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18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069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786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14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11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59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58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246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381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69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782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65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04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8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5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38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20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0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722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34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08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48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46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50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005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65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7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75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86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81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51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609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6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6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491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05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48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71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80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345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36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75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51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625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5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1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924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2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09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07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8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115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16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0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198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086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495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186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60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03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7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8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715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41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24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7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53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04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2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36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24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085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6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8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00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71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9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385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62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7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023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5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0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6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71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9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24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02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69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35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4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93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18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9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558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649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20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493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669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734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08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40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5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250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6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55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06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32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88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457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76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47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21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493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370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482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6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49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53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75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805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7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53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026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487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096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708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91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4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69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681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96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29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7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84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61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55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128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8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44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9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973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91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08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70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254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72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84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91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8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241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303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1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74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4367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300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502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5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296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6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089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60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50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80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588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20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7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387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0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383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40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3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48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10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692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13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42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8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35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31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34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054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32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61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64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071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0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39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37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29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6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49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65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3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592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10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68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885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9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91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64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37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744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82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07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508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26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0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59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28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539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479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79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83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6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29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08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52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88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62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2604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2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8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408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0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072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769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39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16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892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64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53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24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9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768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7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2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339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184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2243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04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516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8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6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38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1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85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839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16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37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79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700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66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99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7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99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598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019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2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04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04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308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61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0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83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546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472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43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1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47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3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7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625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76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159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58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54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28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0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45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47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850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131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9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62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840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1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21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0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100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260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43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62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62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25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19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175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65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56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196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05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1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989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8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71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782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804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1276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964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552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878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67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1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1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56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946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738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0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09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608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8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114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599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48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9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7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69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7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85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5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59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0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05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419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cGve0jcMTqdgIoW+D70rhG3ARA==">CgMxLjAyDmguYWs0bnM2dzl3aDB0OAByITFaN2c3VkhaYUNxVEJ4SnVSVnRyWXdnUUtlTGw0NVlyTw==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98F1797-ADFE-424D-8058-BF5FF349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Ondrea Temme</dc:creator>
  <cp:lastModifiedBy>Ondrea Temme</cp:lastModifiedBy>
  <cp:revision>65</cp:revision>
  <cp:lastPrinted>2026-05-28T17:21:00Z</cp:lastPrinted>
  <dcterms:created xsi:type="dcterms:W3CDTF">2026-05-27T15:42:00Z</dcterms:created>
  <dcterms:modified xsi:type="dcterms:W3CDTF">2026-06-02T13:27:00Z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4930-1769-0141</vt:lpwstr>
  </property>
</Properties>
</file>